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9E" w:rsidRPr="00F3766A" w:rsidRDefault="002D3AF2" w:rsidP="00C71F34">
      <w:pPr>
        <w:shd w:val="clear" w:color="auto" w:fill="FFFFFF"/>
        <w:tabs>
          <w:tab w:val="right" w:pos="10350"/>
        </w:tabs>
        <w:spacing w:before="75" w:after="0" w:line="240" w:lineRule="auto"/>
        <w:ind w:right="-810"/>
        <w:jc w:val="center"/>
        <w:outlineLvl w:val="2"/>
        <w:rPr>
          <w:rFonts w:ascii="DroidNaskh" w:eastAsia="Times New Roman" w:hAnsi="DroidNaskh" w:cs="B Titr"/>
          <w:b/>
          <w:bCs/>
          <w:color w:val="FF0000"/>
          <w:sz w:val="32"/>
          <w:szCs w:val="32"/>
        </w:rPr>
      </w:pPr>
      <w:r w:rsidRPr="00F3766A">
        <w:rPr>
          <w:rFonts w:ascii="DroidNaskh" w:eastAsia="Times New Roman" w:hAnsi="DroidNaskh" w:cs="B Titr" w:hint="cs"/>
          <w:b/>
          <w:bCs/>
          <w:color w:val="FF0000"/>
          <w:sz w:val="32"/>
          <w:szCs w:val="32"/>
          <w:rtl/>
        </w:rPr>
        <w:t>ا</w:t>
      </w:r>
      <w:r w:rsidR="00A7229E" w:rsidRPr="00F3766A">
        <w:rPr>
          <w:rFonts w:ascii="DroidNaskh" w:eastAsia="Times New Roman" w:hAnsi="DroidNaskh" w:cs="B Titr"/>
          <w:b/>
          <w:bCs/>
          <w:color w:val="FF0000"/>
          <w:sz w:val="32"/>
          <w:szCs w:val="32"/>
          <w:rtl/>
        </w:rPr>
        <w:t xml:space="preserve">بلاغ سیاست‌های کلی </w:t>
      </w:r>
      <w:r w:rsidR="00F3766A" w:rsidRPr="00F3766A">
        <w:rPr>
          <w:rFonts w:ascii="DroidNaskh" w:eastAsia="Times New Roman" w:hAnsi="DroidNaskh" w:cs="B Titr" w:hint="cs"/>
          <w:b/>
          <w:bCs/>
          <w:color w:val="FF0000"/>
          <w:sz w:val="32"/>
          <w:szCs w:val="32"/>
          <w:rtl/>
        </w:rPr>
        <w:t>(</w:t>
      </w:r>
      <w:r w:rsidR="00A7229E" w:rsidRPr="00F3766A">
        <w:rPr>
          <w:rFonts w:ascii="DroidNaskh" w:eastAsia="Times New Roman" w:hAnsi="DroidNaskh" w:cs="B Titr"/>
          <w:b/>
          <w:bCs/>
          <w:color w:val="FF0000"/>
          <w:sz w:val="32"/>
          <w:szCs w:val="32"/>
          <w:rtl/>
        </w:rPr>
        <w:t>خانواده</w:t>
      </w:r>
      <w:r w:rsidR="00F3766A" w:rsidRPr="00F3766A">
        <w:rPr>
          <w:rFonts w:ascii="DroidNaskh" w:eastAsia="Times New Roman" w:hAnsi="DroidNaskh" w:cs="B Titr" w:hint="cs"/>
          <w:b/>
          <w:bCs/>
          <w:color w:val="FF0000"/>
          <w:sz w:val="32"/>
          <w:szCs w:val="32"/>
          <w:rtl/>
        </w:rPr>
        <w:t>)</w:t>
      </w:r>
    </w:p>
    <w:p w:rsidR="00A7229E" w:rsidRPr="0073463A" w:rsidRDefault="00C71F34" w:rsidP="0073463A">
      <w:pPr>
        <w:shd w:val="clear" w:color="auto" w:fill="FFFFFF"/>
        <w:spacing w:after="0" w:line="240" w:lineRule="auto"/>
        <w:rPr>
          <w:rFonts w:ascii="Tahoma" w:eastAsia="Times New Roman" w:hAnsi="Tahoma" w:cs="B Zar"/>
          <w:color w:val="000000"/>
          <w:sz w:val="40"/>
          <w:szCs w:val="40"/>
        </w:rPr>
      </w:pPr>
      <w:hyperlink r:id="rId5" w:history="1"/>
    </w:p>
    <w:p w:rsidR="00A7229E" w:rsidRPr="00F3766A" w:rsidRDefault="00A7229E" w:rsidP="00F3766A">
      <w:pPr>
        <w:shd w:val="clear" w:color="auto" w:fill="FFFFFF"/>
        <w:tabs>
          <w:tab w:val="right" w:pos="9630"/>
        </w:tabs>
        <w:spacing w:after="0" w:line="240" w:lineRule="auto"/>
        <w:rPr>
          <w:rFonts w:ascii="Tahoma" w:eastAsia="Times New Roman" w:hAnsi="Tahoma" w:cs="B Nazanin"/>
          <w:color w:val="000000"/>
          <w:sz w:val="28"/>
          <w:szCs w:val="28"/>
        </w:rPr>
      </w:pP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حضرت آیت‌الله خامنه‌ای رهبر معظم انقلاب اسلامی در اجرای بند یک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 </w:t>
      </w:r>
      <w:hyperlink r:id="rId6" w:anchor="asle110" w:history="1">
        <w:r w:rsidR="00F3766A" w:rsidRPr="00F3766A">
          <w:rPr>
            <w:rFonts w:ascii="Tahoma" w:eastAsia="Times New Roman" w:hAnsi="Tahoma" w:cs="B Nazanin"/>
            <w:color w:val="103B7F"/>
            <w:sz w:val="28"/>
            <w:szCs w:val="28"/>
            <w:rtl/>
          </w:rPr>
          <w:t>اصل ۱۱۰ قانون</w:t>
        </w:r>
        <w:r w:rsidR="00F3766A" w:rsidRPr="00F3766A">
          <w:rPr>
            <w:rFonts w:ascii="Tahoma" w:eastAsia="Times New Roman" w:hAnsi="Tahoma" w:cs="B Nazanin" w:hint="cs"/>
            <w:color w:val="103B7F"/>
            <w:sz w:val="28"/>
            <w:szCs w:val="28"/>
            <w:rtl/>
          </w:rPr>
          <w:t xml:space="preserve"> </w:t>
        </w:r>
        <w:r w:rsidRPr="00F3766A">
          <w:rPr>
            <w:rFonts w:ascii="Tahoma" w:eastAsia="Times New Roman" w:hAnsi="Tahoma" w:cs="B Nazanin"/>
            <w:color w:val="103B7F"/>
            <w:sz w:val="28"/>
            <w:szCs w:val="28"/>
            <w:rtl/>
          </w:rPr>
          <w:t>اساسی</w:t>
        </w:r>
      </w:hyperlink>
      <w:r w:rsidRPr="00F3766A">
        <w:rPr>
          <w:rFonts w:ascii="Tahoma" w:eastAsia="Times New Roman" w:hAnsi="Tahoma" w:cs="B Nazanin"/>
          <w:color w:val="000000"/>
          <w:sz w:val="28"/>
          <w:szCs w:val="28"/>
        </w:rPr>
        <w:t> 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سیاست‌های کلی «خانواده» را که پس از مشورت با مجمع تشخیص مصلحت نظام تصویب شده است، ابلاغ کردند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متن سیاست‌های کلی خانواده که به رؤسای قوای سه‌گانه و رئیس مجمع تشخیص مصلحت نظام ابلاغ شده، به این شرح است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:</w:t>
      </w:r>
    </w:p>
    <w:p w:rsidR="00A7229E" w:rsidRPr="00F3766A" w:rsidRDefault="00A7229E" w:rsidP="00F3766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28"/>
          <w:szCs w:val="28"/>
        </w:rPr>
      </w:pPr>
      <w:r w:rsidRPr="00F3766A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بسم‌الله‌الرحمن‌الرحیم</w:t>
      </w:r>
    </w:p>
    <w:p w:rsidR="00A7229E" w:rsidRPr="00F3766A" w:rsidRDefault="00A7229E" w:rsidP="00F3766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B Titr"/>
          <w:b/>
          <w:bCs/>
          <w:color w:val="FF0000"/>
          <w:sz w:val="32"/>
          <w:szCs w:val="32"/>
        </w:rPr>
      </w:pPr>
      <w:r w:rsidRPr="00F3766A">
        <w:rPr>
          <w:rFonts w:ascii="Tahoma" w:eastAsia="Times New Roman" w:hAnsi="Tahoma" w:cs="B Titr"/>
          <w:b/>
          <w:bCs/>
          <w:color w:val="FF0000"/>
          <w:sz w:val="32"/>
          <w:szCs w:val="32"/>
          <w:rtl/>
        </w:rPr>
        <w:t>سیاست‌های کلی خانواده</w:t>
      </w:r>
    </w:p>
    <w:p w:rsidR="00A7229E" w:rsidRPr="00F3766A" w:rsidRDefault="00A7229E" w:rsidP="00C71F34">
      <w:pPr>
        <w:shd w:val="clear" w:color="auto" w:fill="FFFFFF"/>
        <w:spacing w:after="0" w:line="240" w:lineRule="auto"/>
        <w:rPr>
          <w:rFonts w:ascii="Tahoma" w:eastAsia="Times New Roman" w:hAnsi="Tahoma" w:cs="B Nazanin"/>
          <w:color w:val="000000"/>
          <w:sz w:val="28"/>
          <w:szCs w:val="28"/>
        </w:rPr>
      </w:pP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خانواده واحد بنیادی و سنگ بنای جامعه اسلامی و کانون رشد و تعالی انسان و پشتوانه سلامت و بالندگی و اقتدار و اعتلای معنوی کشور و نظام است و سمت‌وسوی حرکت نظام باید معطوف باشد به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: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۱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ایجاد جامعه‌ای خانواده‌محور و تقویت و تحکیم خانواده و کارکردهای اصلی آن بر پایه الگوی اسلامی خانواده به‌عنوان مرکز نشو و نما و تربیت اسلامی فرزند و کانون آرامش‌بخش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۲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محور قرار گرفتن خانواده در قوانین و مقررات، برنامه‌ها، سیاست‌های اجرایی و تمام نظامات آموزشی، فرهنگی، اجتماعی و اقتصادی به‌ویژه نظام مسکن و شهرسازی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۳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برجسته کردن کارکردهای ارتباط خانواده و مسجد برای حفظ و ارتقاء هویت اسلامی و ملی و صیانت از خانواده و جامعه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۴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ایجاد نهضت فراگیر ملی برای ترویج و تسهیل ازدواج موفق و آسان برای همه دختران و پسران و افراد در سنین مناسب ازدواج و تشکیل خانواده و نفی تجرد در جامعه با وضع سیاست‌های اجرایی و قوانین و مقررات تشویقی و حمایتی و فرهنگ‌سازی و ارزش‌گذاری به تشکیل خانواده متعالی بر اساس سنت الهی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۵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تحکیم خانواده و ارتقاء سرمایه اجتماعی آن بر پایه رضایت و انصاف، خدمت و احترام و مودّت و رحمت با تأکید بر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: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="00C71F34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به‌کارگیری یکپارچه ظرفیت‌های آموزشی، تربیتی و رسانه‌ای کشور در جهت تحکیم بنیان خانواده و روابط خانوادگی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="00C71F34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فرهنگ‌سازی و تقویت تعاملات اخلاقی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="00C71F34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مقابله مؤثر با جنگ نرم دشمنان برای فروپاشی و انحراف روابط خانوادگی و رفع موانع و زدودن آسیب‌ها و چالش‌های تحکیم خانواده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="00C71F34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ممنوعیت نشر برنامه‌های مخل ارزش‌های خانواده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="00C71F34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ایجاد فرصت برای حضور مفید و مؤثر اعضای خانواده در کنار یکدیگر و استفاده مؤثر خانواده از اوقات فراغت به صورت جمعی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۶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ارائه و ترسیم الگوی اسلامی خانواده و تقویت و ترویج سبک زندگی اسلامی-ایرانی با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: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="00C71F34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bookmarkStart w:id="0" w:name="_GoBack"/>
      <w:bookmarkEnd w:id="0"/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ترویج ارزش‌های متعالی و سنت‌های پسندیده در ازدواج و خانواده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="00C71F34">
        <w:rPr>
          <w:rFonts w:ascii="Tahoma" w:eastAsia="Times New Roman" w:hAnsi="Tahoma" w:cs="B Nazanin" w:hint="cs"/>
          <w:color w:val="000000"/>
          <w:sz w:val="28"/>
          <w:szCs w:val="28"/>
          <w:rtl/>
        </w:rPr>
        <w:lastRenderedPageBreak/>
        <w:t>-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پر رنگ کردن ارزش‌های اخلاقی و زدودن پیرایه‌های باطل از آن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="00C71F34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مبارزه با اشرافیت و تجمل‌گرایی و مظاهر فرهنگ غرب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="00C71F34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اصلاح رفتار گروه‌های مرجع و برجسته‌سازی رفتارهای شایسته آنها و جلوگیری از شکل‌گیری گروه‌های مرجع ناسالم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۷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بازنگری، اصلاح و تکمیل نظام حقوقی و رویه‌های قضایی در حوزه خانواده متناسب با نیازها و مقتضیات جدید و حل‌ّوفصل دعاوی در مراحل اولیه توسط حکمیت و تأمین عدالت و امنیت در تمامی مراحل انتظامی، دادرسی و اجرای احکام در دعاوی خانواده با هدف تثبیت و تحکیم خانواده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۸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ایجاد فضای سالم و رعایت روابط اسلامی زن و مرد در جامعه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۹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ارتقاء معیشت و اقتصاد خانواده‌ها با توانمندسازی آنان برای کاهش دغدغه‌های آینده آنها درباره اشتغال، ازدواج و مسکن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۱۰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ساماندهی نظام مشاوره‌ای و آموزش قبل، حین و پس از تشکیل خانواده و تسهیل دسترسی به آن بر اساس مبانی اسلامی-ایرانی در جهت استحکام خانواده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۱۱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تقویت و تشویق خانواده در جهت جلب مشارکت خانواده برای پیشبرد اهداف و برنامه‌های کشور در همه عرصه‌های فرهنگی، اقتصادی، سیاسی و دفاعی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۱۲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حمایت از عزت و کرامت همسری، نقش مادری و خانه‌داری زنان و نقش پدری و اقتصادی مردان و مسؤولیت تربیتی و معنوی زنان و مردان و توانمندسازی اعضای خانواده در مسؤولیت‌پذیری، تعاملات خانوادگی و ایفاء نقش و رسالت خود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۱۳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پیشگیری از آسیب‌های اجتماعی و عوامل تزلزل نهاد خانواده به‌ویژه موضوع طلاق و جبران آسیب‌های ناشی از آن با شناسایی مستمر عوامل طلاق و فروپاشی خانواده و فرهنگ‌سازی کراهت طلاق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۱۴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حمایت حقوقی، اقتصادی و فرهنگی از خانواده‌های با سرپرستی زنان و تشویق و تسهیل ازدواج آنان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۱۵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اتخاذ روش‌های حمایتی و تشویقی مناسب برای تکریم سالمندان در خانواده و تقویت مراقبت‌های جسمی و روحی و عاطفی از آنان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br/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۱۶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 xml:space="preserve">. </w:t>
      </w:r>
      <w:r w:rsidRPr="00F3766A">
        <w:rPr>
          <w:rFonts w:ascii="Tahoma" w:eastAsia="Times New Roman" w:hAnsi="Tahoma" w:cs="B Nazanin"/>
          <w:color w:val="000000"/>
          <w:sz w:val="28"/>
          <w:szCs w:val="28"/>
          <w:rtl/>
        </w:rPr>
        <w:t>ایجاد سازوکارهای لازم برای ارتقاء سلامت همه‌جانبه خانواده‌ها به‌ویژه سلامت باروری و افزایش فرزندآوری در جهت برخورداری از جامعه جوان، سالم، پویا و بالنده</w:t>
      </w:r>
      <w:r w:rsidRPr="00F3766A">
        <w:rPr>
          <w:rFonts w:ascii="Tahoma" w:eastAsia="Times New Roman" w:hAnsi="Tahoma" w:cs="B Nazanin"/>
          <w:color w:val="000000"/>
          <w:sz w:val="28"/>
          <w:szCs w:val="28"/>
        </w:rPr>
        <w:t>.</w:t>
      </w:r>
    </w:p>
    <w:p w:rsidR="00E96F83" w:rsidRPr="00F3766A" w:rsidRDefault="00E96F83" w:rsidP="0073463A">
      <w:pPr>
        <w:rPr>
          <w:rFonts w:cs="B Nazanin"/>
          <w:sz w:val="28"/>
          <w:szCs w:val="28"/>
        </w:rPr>
      </w:pPr>
    </w:p>
    <w:sectPr w:rsidR="00E96F83" w:rsidRPr="00F3766A" w:rsidSect="00C71F34">
      <w:pgSz w:w="11906" w:h="16838"/>
      <w:pgMar w:top="900" w:right="836" w:bottom="709" w:left="9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Naskh">
    <w:altName w:val="Times New Roman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229E"/>
    <w:rsid w:val="000A42EB"/>
    <w:rsid w:val="002D3AF2"/>
    <w:rsid w:val="003624ED"/>
    <w:rsid w:val="006609B6"/>
    <w:rsid w:val="0073463A"/>
    <w:rsid w:val="007829E3"/>
    <w:rsid w:val="00A7229E"/>
    <w:rsid w:val="00C71F34"/>
    <w:rsid w:val="00E96F83"/>
    <w:rsid w:val="00F14276"/>
    <w:rsid w:val="00F3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83"/>
    <w:pPr>
      <w:bidi/>
    </w:pPr>
  </w:style>
  <w:style w:type="paragraph" w:styleId="Heading3">
    <w:name w:val="heading 3"/>
    <w:basedOn w:val="Normal"/>
    <w:link w:val="Heading3Char"/>
    <w:uiPriority w:val="9"/>
    <w:qFormat/>
    <w:rsid w:val="00A7229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22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722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229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2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rsi.khamenei.ir/news-content?id=17003" TargetMode="External"/><Relationship Id="rId5" Type="http://schemas.openxmlformats.org/officeDocument/2006/relationships/hyperlink" Target="http://farsi.khamenei.ir/photo-album?id=344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فرشته رضایی</cp:lastModifiedBy>
  <cp:revision>9</cp:revision>
  <dcterms:created xsi:type="dcterms:W3CDTF">2016-10-30T10:42:00Z</dcterms:created>
  <dcterms:modified xsi:type="dcterms:W3CDTF">2020-08-09T06:59:00Z</dcterms:modified>
</cp:coreProperties>
</file>